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EB Garamond" w:cs="EB Garamond" w:eastAsia="EB Garamond" w:hAnsi="EB Garamond"/>
          <w:color w:val="000000"/>
          <w:sz w:val="30"/>
          <w:szCs w:val="30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color w:val="000000"/>
          <w:sz w:val="30"/>
          <w:szCs w:val="30"/>
          <w:u w:val="single"/>
          <w:rtl w:val="0"/>
        </w:rPr>
        <w:t xml:space="preserve">My Pop Culture Heart Check</w:t>
      </w:r>
    </w:p>
    <w:p w:rsidR="00000000" w:rsidDel="00000000" w:rsidP="00000000" w:rsidRDefault="00000000" w:rsidRPr="00000000" w14:paraId="00000002">
      <w:pPr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 self-assessment to help you see if your fandom is crossing into idolatry.</w:t>
      </w:r>
    </w:p>
    <w:p w:rsidR="00000000" w:rsidDel="00000000" w:rsidP="00000000" w:rsidRDefault="00000000" w:rsidRPr="00000000" w14:paraId="00000003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Answer each question honestly. Circle the number that best reflects your answer, with 1 being '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Never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' and 5 being '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Always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.'</w:t>
      </w:r>
    </w:p>
    <w:p w:rsidR="00000000" w:rsidDel="00000000" w:rsidP="00000000" w:rsidRDefault="00000000" w:rsidRPr="00000000" w14:paraId="00000004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1. I think about my favorite celebrity or artist more than I think about God.</w:t>
      </w:r>
    </w:p>
    <w:tbl>
      <w:tblPr>
        <w:tblStyle w:val="Table1"/>
        <w:tblW w:w="1163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7.2"/>
        <w:gridCol w:w="2327.2"/>
        <w:gridCol w:w="2327.2"/>
        <w:gridCol w:w="2327.2"/>
        <w:gridCol w:w="2327.2"/>
        <w:tblGridChange w:id="0">
          <w:tblGrid>
            <w:gridCol w:w="2327.2"/>
            <w:gridCol w:w="2327.2"/>
            <w:gridCol w:w="2327.2"/>
            <w:gridCol w:w="2327.2"/>
            <w:gridCol w:w="2327.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 (Never)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2 (Rarely)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3 (Sometimes)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4 (Often)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5 (Always) 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2. I spend more time listening to music or watching shows than I do in prayer or Bible reading.</w:t>
      </w:r>
    </w:p>
    <w:tbl>
      <w:tblPr>
        <w:tblStyle w:val="Table2"/>
        <w:tblW w:w="1163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7.2"/>
        <w:gridCol w:w="2327.2"/>
        <w:gridCol w:w="2327.2"/>
        <w:gridCol w:w="2327.2"/>
        <w:gridCol w:w="2327.2"/>
        <w:tblGridChange w:id="0">
          <w:tblGrid>
            <w:gridCol w:w="2327.2"/>
            <w:gridCol w:w="2327.2"/>
            <w:gridCol w:w="2327.2"/>
            <w:gridCol w:w="2327.2"/>
            <w:gridCol w:w="2327.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 (Never)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2 (Rarely)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3 (Sometimes)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4 (Often)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5 (Always) 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3. I rearrange my schedule or priorities around entertainment events.</w:t>
      </w:r>
    </w:p>
    <w:tbl>
      <w:tblPr>
        <w:tblStyle w:val="Table3"/>
        <w:tblW w:w="1163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7.2"/>
        <w:gridCol w:w="2327.2"/>
        <w:gridCol w:w="2327.2"/>
        <w:gridCol w:w="2327.2"/>
        <w:gridCol w:w="2327.2"/>
        <w:tblGridChange w:id="0">
          <w:tblGrid>
            <w:gridCol w:w="2327.2"/>
            <w:gridCol w:w="2327.2"/>
            <w:gridCol w:w="2327.2"/>
            <w:gridCol w:w="2327.2"/>
            <w:gridCol w:w="2327.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 (Never)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2 (Rarely)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3 (Sometimes)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4 (Often)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5 (Always) 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4. I imitate the style, speech, or behavior of a celebrity, even if it conflicts with my values.</w:t>
      </w:r>
    </w:p>
    <w:p w:rsidR="00000000" w:rsidDel="00000000" w:rsidP="00000000" w:rsidRDefault="00000000" w:rsidRPr="00000000" w14:paraId="0000001A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63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7.2"/>
        <w:gridCol w:w="2327.2"/>
        <w:gridCol w:w="2327.2"/>
        <w:gridCol w:w="2327.2"/>
        <w:gridCol w:w="2327.2"/>
        <w:tblGridChange w:id="0">
          <w:tblGrid>
            <w:gridCol w:w="2327.2"/>
            <w:gridCol w:w="2327.2"/>
            <w:gridCol w:w="2327.2"/>
            <w:gridCol w:w="2327.2"/>
            <w:gridCol w:w="2327.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 (Never)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2 (Rarely)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3 (Sometimes)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4 (Often)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5 (Always) 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5. I feel upset, defensive, or empty if someone criticizes my favorite artist.</w:t>
      </w:r>
    </w:p>
    <w:p w:rsidR="00000000" w:rsidDel="00000000" w:rsidP="00000000" w:rsidRDefault="00000000" w:rsidRPr="00000000" w14:paraId="00000022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63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7.2"/>
        <w:gridCol w:w="2327.2"/>
        <w:gridCol w:w="2327.2"/>
        <w:gridCol w:w="2327.2"/>
        <w:gridCol w:w="2327.2"/>
        <w:tblGridChange w:id="0">
          <w:tblGrid>
            <w:gridCol w:w="2327.2"/>
            <w:gridCol w:w="2327.2"/>
            <w:gridCol w:w="2327.2"/>
            <w:gridCol w:w="2327.2"/>
            <w:gridCol w:w="2327.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 (Never)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2 (Rarely)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3 (Sometimes)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4 (Often)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5 (Always) 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6. I know more about my favorite celebrity’s life than I do about the life of Jesus.</w:t>
      </w:r>
    </w:p>
    <w:tbl>
      <w:tblPr>
        <w:tblStyle w:val="Table6"/>
        <w:tblW w:w="1163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7.2"/>
        <w:gridCol w:w="2327.2"/>
        <w:gridCol w:w="2327.2"/>
        <w:gridCol w:w="2327.2"/>
        <w:gridCol w:w="2327.2"/>
        <w:tblGridChange w:id="0">
          <w:tblGrid>
            <w:gridCol w:w="2327.2"/>
            <w:gridCol w:w="2327.2"/>
            <w:gridCol w:w="2327.2"/>
            <w:gridCol w:w="2327.2"/>
            <w:gridCol w:w="2327.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 (Never)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2 (Rarely)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3 (Sometimes)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4 (Often)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5 (Always) </w:t>
            </w:r>
          </w:p>
        </w:tc>
      </w:tr>
    </w:tbl>
    <w:p w:rsidR="00000000" w:rsidDel="00000000" w:rsidP="00000000" w:rsidRDefault="00000000" w:rsidRPr="00000000" w14:paraId="0000002F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7. I feel closer to or more inspired by a celebrity than by God.</w:t>
      </w:r>
    </w:p>
    <w:tbl>
      <w:tblPr>
        <w:tblStyle w:val="Table7"/>
        <w:tblW w:w="1163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7.2"/>
        <w:gridCol w:w="2327.2"/>
        <w:gridCol w:w="2327.2"/>
        <w:gridCol w:w="2327.2"/>
        <w:gridCol w:w="2327.2"/>
        <w:tblGridChange w:id="0">
          <w:tblGrid>
            <w:gridCol w:w="2327.2"/>
            <w:gridCol w:w="2327.2"/>
            <w:gridCol w:w="2327.2"/>
            <w:gridCol w:w="2327.2"/>
            <w:gridCol w:w="2327.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 (Never)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2 (Rarely)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3 (Sometimes)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4 (Often)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5 (Always) 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8. I prioritize buying merchandise or tickets over giving to church or helping others.</w:t>
      </w:r>
    </w:p>
    <w:tbl>
      <w:tblPr>
        <w:tblStyle w:val="Table8"/>
        <w:tblW w:w="1163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7.2"/>
        <w:gridCol w:w="2327.2"/>
        <w:gridCol w:w="2327.2"/>
        <w:gridCol w:w="2327.2"/>
        <w:gridCol w:w="2327.2"/>
        <w:tblGridChange w:id="0">
          <w:tblGrid>
            <w:gridCol w:w="2327.2"/>
            <w:gridCol w:w="2327.2"/>
            <w:gridCol w:w="2327.2"/>
            <w:gridCol w:w="2327.2"/>
            <w:gridCol w:w="2327.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 (Never)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2 (Rarely)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3 (Sometimes)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4 (Often)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5 (Always) 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9. I can quote more lyrics or movie lines than Bible verses.</w:t>
      </w:r>
    </w:p>
    <w:tbl>
      <w:tblPr>
        <w:tblStyle w:val="Table9"/>
        <w:tblW w:w="1163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7.2"/>
        <w:gridCol w:w="2327.2"/>
        <w:gridCol w:w="2327.2"/>
        <w:gridCol w:w="2327.2"/>
        <w:gridCol w:w="2327.2"/>
        <w:tblGridChange w:id="0">
          <w:tblGrid>
            <w:gridCol w:w="2327.2"/>
            <w:gridCol w:w="2327.2"/>
            <w:gridCol w:w="2327.2"/>
            <w:gridCol w:w="2327.2"/>
            <w:gridCol w:w="2327.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 (Never)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2 (Rarely)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3 (Sometimes)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4 (Often)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5 (Always) 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10. I feel that life would be dull or meaningless without my favorite artist or show.</w:t>
      </w:r>
    </w:p>
    <w:tbl>
      <w:tblPr>
        <w:tblStyle w:val="Table10"/>
        <w:tblW w:w="1163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7.2"/>
        <w:gridCol w:w="2327.2"/>
        <w:gridCol w:w="2327.2"/>
        <w:gridCol w:w="2327.2"/>
        <w:gridCol w:w="2327.2"/>
        <w:tblGridChange w:id="0">
          <w:tblGrid>
            <w:gridCol w:w="2327.2"/>
            <w:gridCol w:w="2327.2"/>
            <w:gridCol w:w="2327.2"/>
            <w:gridCol w:w="2327.2"/>
            <w:gridCol w:w="2327.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1 (Never)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2 (Rarely)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3 (Sometimes)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4 (Often)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5 (Always) </w:t>
            </w:r>
          </w:p>
        </w:tc>
      </w:tr>
    </w:tbl>
    <w:p w:rsidR="00000000" w:rsidDel="00000000" w:rsidP="00000000" w:rsidRDefault="00000000" w:rsidRPr="00000000" w14:paraId="0000004A">
      <w:pPr>
        <w:pStyle w:val="Heading2"/>
        <w:rPr>
          <w:rFonts w:ascii="EB Garamond" w:cs="EB Garamond" w:eastAsia="EB Garamond" w:hAnsi="EB Garamond"/>
          <w:color w:val="000000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color w:val="000000"/>
          <w:sz w:val="28"/>
          <w:szCs w:val="28"/>
          <w:rtl w:val="0"/>
        </w:rPr>
        <w:t xml:space="preserve">Scoring</w:t>
      </w:r>
    </w:p>
    <w:p w:rsidR="00000000" w:rsidDel="00000000" w:rsidP="00000000" w:rsidRDefault="00000000" w:rsidRPr="00000000" w14:paraId="0000004B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Add up your scores. Higher totals may indicate that your fandom is influencing your heart more than it should. Consider setting boundaries, taking a media fast, or seeking accountability. </w:t>
      </w:r>
    </w:p>
    <w:tbl>
      <w:tblPr>
        <w:tblStyle w:val="Table11"/>
        <w:tblW w:w="11565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545"/>
        <w:gridCol w:w="3150"/>
        <w:gridCol w:w="6870"/>
        <w:tblGridChange w:id="0">
          <w:tblGrid>
            <w:gridCol w:w="1545"/>
            <w:gridCol w:w="3150"/>
            <w:gridCol w:w="6870"/>
          </w:tblGrid>
        </w:tblGridChange>
      </w:tblGrid>
      <w:tr>
        <w:trPr>
          <w:cantSplit w:val="0"/>
          <w:trHeight w:val="485.1799999999999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4"/>
                <w:szCs w:val="24"/>
                <w:rtl w:val="0"/>
              </w:rPr>
              <w:t xml:space="preserve">Score Range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4"/>
                <w:szCs w:val="24"/>
                <w:rtl w:val="0"/>
              </w:rPr>
              <w:t xml:space="preserve">Diagnosis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4"/>
                <w:szCs w:val="24"/>
                <w:rtl w:val="0"/>
              </w:rPr>
              <w:t xml:space="preserve">Suggested Response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4"/>
                <w:szCs w:val="24"/>
                <w:rtl w:val="0"/>
              </w:rPr>
              <w:t xml:space="preserve">10–18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4"/>
                <w:szCs w:val="24"/>
                <w:rtl w:val="0"/>
              </w:rPr>
              <w:t xml:space="preserve">Balanced &amp; Healthy</w:t>
            </w: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 – Pop culture is not a major influence over your spiritual life.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Continue enjoying entertainment with discernment. Keep using the Philippians 4:8 filter. Consider mentoring others who may struggle in this area.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4"/>
                <w:szCs w:val="24"/>
                <w:rtl w:val="0"/>
              </w:rPr>
              <w:t xml:space="preserve">19–30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4"/>
                <w:szCs w:val="24"/>
                <w:rtl w:val="0"/>
              </w:rPr>
              <w:t xml:space="preserve">Caution Zone</w:t>
            </w: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 – Pop culture is starting to influence your time, thoughts, and emotions more than it should.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Set small boundaries (e.g., skip certain songs, limit screen time). Increase time in Bible reading and prayer. Consider a short “media fast” to reset your focus.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4"/>
                <w:szCs w:val="24"/>
                <w:rtl w:val="0"/>
              </w:rPr>
              <w:t xml:space="preserve">31–42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4"/>
                <w:szCs w:val="24"/>
                <w:rtl w:val="0"/>
              </w:rPr>
              <w:t xml:space="preserve">Influence Alert</w:t>
            </w: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 – Pop culture is shaping your values, moods, or identity in noticeable ways.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Take a 1–4 week break from the main source of influence. Replace that time with worship, Scripture, and community. Share your commitment with an accountability partner.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4"/>
                <w:szCs w:val="24"/>
                <w:rtl w:val="0"/>
              </w:rPr>
              <w:t xml:space="preserve">43–50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24"/>
                <w:szCs w:val="24"/>
                <w:rtl w:val="0"/>
              </w:rPr>
              <w:t xml:space="preserve">Idolatry Risk</w:t>
            </w: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 – Entertainment or a celebrity is taking God’s place in your heart.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Seek immediate accountability from a trusted Christian friend, mentor, or pastor. Consider removing or blocking high-influence content. Commit to a season of fasting from entertainment to realign your heart with God.</w:t>
            </w:r>
          </w:p>
        </w:tc>
      </w:tr>
    </w:tbl>
    <w:p w:rsidR="00000000" w:rsidDel="00000000" w:rsidP="00000000" w:rsidRDefault="00000000" w:rsidRPr="00000000" w14:paraId="0000005B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rPr>
          <w:rFonts w:ascii="EB Garamond" w:cs="EB Garamond" w:eastAsia="EB Garamond" w:hAnsi="EB Garamond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EB Garamond" w:cs="EB Garamond" w:eastAsia="EB Garamond" w:hAnsi="EB Garamond"/>
          <w:color w:val="000000"/>
          <w:sz w:val="28"/>
          <w:szCs w:val="28"/>
          <w:rtl w:val="0"/>
        </w:rPr>
        <w:t xml:space="preserve">,</w:t>
      </w:r>
    </w:p>
    <w:p w:rsidR="00000000" w:rsidDel="00000000" w:rsidP="00000000" w:rsidRDefault="00000000" w:rsidRPr="00000000" w14:paraId="0000005D">
      <w:pPr>
        <w:pStyle w:val="Heading2"/>
        <w:jc w:val="center"/>
        <w:rPr>
          <w:rFonts w:ascii="EB Garamond" w:cs="EB Garamond" w:eastAsia="EB Garamond" w:hAnsi="EB Garamond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color w:val="000000"/>
          <w:sz w:val="28"/>
          <w:szCs w:val="28"/>
          <w:u w:val="single"/>
          <w:rtl w:val="0"/>
        </w:rPr>
        <w:t xml:space="preserve">Reflection Prompts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What changes could you make to put God first in your entertainment choices?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480" w:lineRule="auto"/>
        <w:ind w:right="0"/>
        <w:jc w:val="lef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Which songs, shows, or celebrities are the biggest influences in your life right now?</w:t>
      </w:r>
    </w:p>
    <w:p w:rsidR="00000000" w:rsidDel="00000000" w:rsidP="00000000" w:rsidRDefault="00000000" w:rsidRPr="00000000" w14:paraId="00000062">
      <w:pPr>
        <w:spacing w:after="0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line="48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How can you intentionally spend more time in God’s presence than in media consumption?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48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6">
      <w:pPr>
        <w:pStyle w:val="Heading2"/>
        <w:rPr>
          <w:rFonts w:ascii="EB Garamond" w:cs="EB Garamond" w:eastAsia="EB Garamond" w:hAnsi="EB Garamond"/>
          <w:color w:val="000000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color w:val="000000"/>
          <w:sz w:val="28"/>
          <w:szCs w:val="28"/>
          <w:rtl w:val="0"/>
        </w:rPr>
        <w:t xml:space="preserve">Scripture for Encouragement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EB Garamond" w:cs="EB Garamond" w:eastAsia="EB Garamond" w:hAnsi="EB Garamond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Exodus 20:3</w:t>
      </w:r>
      <w:r w:rsidDel="00000000" w:rsidR="00000000" w:rsidRPr="00000000">
        <w:rPr>
          <w:rFonts w:ascii="EB Garamond" w:cs="EB Garamond" w:eastAsia="EB Garamond" w:hAnsi="EB Garamond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– You shall have no other gods before Me.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EB Garamond" w:cs="EB Garamond" w:eastAsia="EB Garamond" w:hAnsi="EB Garamond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Matthew 6:2</w:t>
      </w:r>
      <w:r w:rsidDel="00000000" w:rsidR="00000000" w:rsidRPr="00000000">
        <w:rPr>
          <w:rFonts w:ascii="EB Garamond" w:cs="EB Garamond" w:eastAsia="EB Garamond" w:hAnsi="EB Garamond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 – For where your treasure is, there your heart will be also.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EB Garamond" w:cs="EB Garamond" w:eastAsia="EB Garamond" w:hAnsi="EB Garamond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Romans 12:2 </w:t>
      </w:r>
      <w:r w:rsidDel="00000000" w:rsidR="00000000" w:rsidRPr="00000000">
        <w:rPr>
          <w:rFonts w:ascii="EB Garamond" w:cs="EB Garamond" w:eastAsia="EB Garamond" w:hAnsi="EB Garamond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– Do not conform to the pattern of this world, but be transformed by the renewing of your mind.</w:t>
      </w:r>
    </w:p>
    <w:p w:rsidR="00000000" w:rsidDel="00000000" w:rsidP="00000000" w:rsidRDefault="00000000" w:rsidRPr="00000000" w14:paraId="0000006A">
      <w:pPr>
        <w:pStyle w:val="Heading2"/>
        <w:rPr>
          <w:rFonts w:ascii="EB Garamond" w:cs="EB Garamond" w:eastAsia="EB Garamond" w:hAnsi="EB Garamond"/>
          <w:color w:val="000000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color w:val="000000"/>
          <w:sz w:val="28"/>
          <w:szCs w:val="28"/>
          <w:rtl w:val="0"/>
        </w:rPr>
        <w:t xml:space="preserve">Closing Prayer</w:t>
      </w:r>
    </w:p>
    <w:p w:rsidR="00000000" w:rsidDel="00000000" w:rsidP="00000000" w:rsidRDefault="00000000" w:rsidRPr="00000000" w14:paraId="0000006B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Lord, search my heart and show me if there is anything I have put above You. Help me to love You first, most, and always. Amen.</w:t>
      </w:r>
    </w:p>
    <w:sectPr>
      <w:pgSz w:h="15840" w:w="12240" w:orient="portrait"/>
      <w:pgMar w:bottom="302.4" w:top="302.4" w:left="302.4" w:right="302.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